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B3" w:rsidRPr="00C575B3" w:rsidRDefault="00C575B3" w:rsidP="00C575B3">
      <w:pPr>
        <w:jc w:val="center"/>
        <w:rPr>
          <w:rFonts w:ascii="Times New Roman" w:hAnsi="Times New Roman" w:cs="Times New Roman"/>
          <w:b/>
          <w:bCs/>
          <w:caps/>
          <w:sz w:val="21"/>
          <w:szCs w:val="21"/>
        </w:rPr>
      </w:pPr>
      <w:r w:rsidRPr="00C575B3">
        <w:rPr>
          <w:rFonts w:ascii="Times New Roman" w:hAnsi="Times New Roman" w:cs="Times New Roman"/>
          <w:b/>
          <w:bCs/>
          <w:caps/>
          <w:sz w:val="21"/>
          <w:szCs w:val="21"/>
        </w:rPr>
        <w:t>CHARLES POST</w:t>
      </w:r>
    </w:p>
    <w:p w:rsidR="00C575B3" w:rsidRPr="00C575B3" w:rsidRDefault="00C575B3" w:rsidP="009915E0">
      <w:pPr>
        <w:jc w:val="center"/>
        <w:rPr>
          <w:rFonts w:ascii="Times New Roman" w:hAnsi="Times New Roman" w:cs="Times New Roman"/>
          <w:b/>
          <w:bCs/>
          <w:sz w:val="21"/>
          <w:szCs w:val="21"/>
        </w:rPr>
      </w:pPr>
      <w:r w:rsidRPr="00C575B3">
        <w:rPr>
          <w:rFonts w:ascii="Times New Roman" w:hAnsi="Times New Roman" w:cs="Times New Roman"/>
          <w:b/>
          <w:bCs/>
          <w:sz w:val="21"/>
          <w:szCs w:val="21"/>
        </w:rPr>
        <w:t>Managing Counsel &amp; Director</w:t>
      </w:r>
      <w:r w:rsidR="009915E0">
        <w:rPr>
          <w:rFonts w:ascii="Times New Roman" w:hAnsi="Times New Roman" w:cs="Times New Roman"/>
          <w:b/>
          <w:bCs/>
          <w:sz w:val="21"/>
          <w:szCs w:val="21"/>
        </w:rPr>
        <w:t xml:space="preserve">, </w:t>
      </w:r>
      <w:r w:rsidRPr="00C575B3">
        <w:rPr>
          <w:rFonts w:ascii="Times New Roman" w:hAnsi="Times New Roman" w:cs="Times New Roman"/>
          <w:b/>
          <w:bCs/>
          <w:sz w:val="21"/>
          <w:szCs w:val="21"/>
        </w:rPr>
        <w:t>Head of Legal Data Management &amp; Advisory</w:t>
      </w:r>
    </w:p>
    <w:p w:rsidR="00C575B3" w:rsidRPr="00C575B3" w:rsidRDefault="00C575B3" w:rsidP="00C575B3">
      <w:pPr>
        <w:jc w:val="center"/>
        <w:rPr>
          <w:rFonts w:ascii="Times New Roman" w:hAnsi="Times New Roman" w:cs="Times New Roman"/>
          <w:b/>
          <w:bCs/>
          <w:sz w:val="21"/>
          <w:szCs w:val="21"/>
        </w:rPr>
      </w:pPr>
      <w:r w:rsidRPr="00C575B3">
        <w:rPr>
          <w:rFonts w:ascii="Times New Roman" w:hAnsi="Times New Roman" w:cs="Times New Roman"/>
          <w:b/>
          <w:bCs/>
          <w:sz w:val="21"/>
          <w:szCs w:val="21"/>
        </w:rPr>
        <w:t>BNY Mellon</w:t>
      </w:r>
    </w:p>
    <w:p w:rsidR="00C575B3" w:rsidRPr="00C575B3" w:rsidRDefault="00C575B3" w:rsidP="00C575B3">
      <w:pPr>
        <w:rPr>
          <w:rFonts w:ascii="Times New Roman" w:hAnsi="Times New Roman" w:cs="Times New Roman"/>
          <w:color w:val="000000"/>
          <w:sz w:val="21"/>
          <w:szCs w:val="21"/>
        </w:rPr>
      </w:pPr>
    </w:p>
    <w:p w:rsidR="00C575B3" w:rsidRPr="00C575B3" w:rsidRDefault="00C575B3" w:rsidP="00C575B3">
      <w:pPr>
        <w:rPr>
          <w:rFonts w:ascii="Times New Roman" w:hAnsi="Times New Roman" w:cs="Times New Roman"/>
          <w:color w:val="000000"/>
          <w:sz w:val="21"/>
          <w:szCs w:val="21"/>
        </w:rPr>
      </w:pPr>
      <w:bookmarkStart w:id="0" w:name="_GoBack"/>
      <w:r w:rsidRPr="009915E0">
        <w:rPr>
          <w:rFonts w:ascii="Times New Roman" w:hAnsi="Times New Roman" w:cs="Times New Roman"/>
          <w:b/>
          <w:bCs/>
          <w:i/>
          <w:color w:val="000000"/>
          <w:sz w:val="21"/>
          <w:szCs w:val="21"/>
        </w:rPr>
        <w:t>Charles Post</w:t>
      </w:r>
      <w:r w:rsidRPr="009915E0">
        <w:rPr>
          <w:rFonts w:ascii="Times New Roman" w:hAnsi="Times New Roman" w:cs="Times New Roman"/>
          <w:b/>
          <w:i/>
          <w:color w:val="000000"/>
          <w:sz w:val="21"/>
          <w:szCs w:val="21"/>
        </w:rPr>
        <w:t xml:space="preserve">, </w:t>
      </w:r>
      <w:bookmarkEnd w:id="0"/>
      <w:r w:rsidRPr="00C575B3">
        <w:rPr>
          <w:rFonts w:ascii="Times New Roman" w:hAnsi="Times New Roman" w:cs="Times New Roman"/>
          <w:color w:val="000000"/>
          <w:sz w:val="21"/>
          <w:szCs w:val="21"/>
        </w:rPr>
        <w:t xml:space="preserve">Managing Counsel and Director, is the </w:t>
      </w:r>
      <w:r w:rsidR="009915E0">
        <w:rPr>
          <w:rFonts w:ascii="Times New Roman" w:hAnsi="Times New Roman" w:cs="Times New Roman"/>
          <w:color w:val="000000"/>
          <w:sz w:val="21"/>
          <w:szCs w:val="21"/>
        </w:rPr>
        <w:t>H</w:t>
      </w:r>
      <w:r w:rsidRPr="00C575B3">
        <w:rPr>
          <w:rFonts w:ascii="Times New Roman" w:hAnsi="Times New Roman" w:cs="Times New Roman"/>
          <w:color w:val="000000"/>
          <w:sz w:val="21"/>
          <w:szCs w:val="21"/>
        </w:rPr>
        <w:t>ead of Legal Data Management &amp; Advisory at BNY Mellon, where he advises the enterprise on leveraging legal technology, including artificial intelligence, machine learning, contract analytics, smart contracts, contract generation and contract life-cycle management. Mr. Post focuses on strategically enhancing end-to-end business-as-usual process automation, advising on new products and services, and complying with new regulations. He helped lead the firm’s development of an enterprise artificial intelligent legal agreement repository and contract analytics platform.</w:t>
      </w:r>
      <w:r w:rsidRPr="00C575B3">
        <w:rPr>
          <w:rFonts w:ascii="Times New Roman" w:hAnsi="Times New Roman" w:cs="Times New Roman"/>
          <w:color w:val="E7E6E6"/>
          <w:sz w:val="21"/>
          <w:szCs w:val="21"/>
        </w:rPr>
        <w:t xml:space="preserve"> </w:t>
      </w:r>
      <w:r w:rsidRPr="00C575B3">
        <w:rPr>
          <w:rFonts w:ascii="Times New Roman" w:hAnsi="Times New Roman" w:cs="Times New Roman"/>
          <w:color w:val="000000"/>
          <w:sz w:val="21"/>
          <w:szCs w:val="21"/>
        </w:rPr>
        <w:t xml:space="preserve">Previously, Mr. Post was a foreign exchange, derivatives and fixed income attorney for trading and corporate treasury.   </w:t>
      </w:r>
    </w:p>
    <w:p w:rsidR="00C575B3" w:rsidRPr="00C575B3" w:rsidRDefault="00C575B3" w:rsidP="00C575B3">
      <w:pPr>
        <w:rPr>
          <w:rFonts w:ascii="Times New Roman" w:hAnsi="Times New Roman" w:cs="Times New Roman"/>
          <w:color w:val="000000"/>
          <w:sz w:val="21"/>
          <w:szCs w:val="21"/>
        </w:rPr>
      </w:pPr>
    </w:p>
    <w:p w:rsidR="002711F3" w:rsidRPr="00C575B3" w:rsidRDefault="002711F3" w:rsidP="00C575B3">
      <w:pPr>
        <w:rPr>
          <w:rFonts w:ascii="Times New Roman" w:hAnsi="Times New Roman" w:cs="Times New Roman"/>
          <w:sz w:val="21"/>
          <w:szCs w:val="21"/>
        </w:rPr>
      </w:pPr>
    </w:p>
    <w:sectPr w:rsidR="002711F3" w:rsidRPr="00C57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E9"/>
    <w:rsid w:val="00063AE9"/>
    <w:rsid w:val="002711F3"/>
    <w:rsid w:val="009915E0"/>
    <w:rsid w:val="00A3258E"/>
    <w:rsid w:val="00C5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0005"/>
  <w15:chartTrackingRefBased/>
  <w15:docId w15:val="{95E56DA6-6596-4DC4-9A4A-0A043954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A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A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39367">
      <w:bodyDiv w:val="1"/>
      <w:marLeft w:val="0"/>
      <w:marRight w:val="0"/>
      <w:marTop w:val="0"/>
      <w:marBottom w:val="0"/>
      <w:divBdr>
        <w:top w:val="none" w:sz="0" w:space="0" w:color="auto"/>
        <w:left w:val="none" w:sz="0" w:space="0" w:color="auto"/>
        <w:bottom w:val="none" w:sz="0" w:space="0" w:color="auto"/>
        <w:right w:val="none" w:sz="0" w:space="0" w:color="auto"/>
      </w:divBdr>
    </w:div>
    <w:div w:id="6186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Whitehead</dc:creator>
  <cp:keywords/>
  <dc:description/>
  <cp:lastModifiedBy>Katherine Whitehead</cp:lastModifiedBy>
  <cp:revision>3</cp:revision>
  <dcterms:created xsi:type="dcterms:W3CDTF">2018-10-29T20:09:00Z</dcterms:created>
  <dcterms:modified xsi:type="dcterms:W3CDTF">2018-10-30T17:31:00Z</dcterms:modified>
</cp:coreProperties>
</file>